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0cfd9ccb0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PARCHEM IV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PARCHEM IV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27d180225f74e98"/>
      <w:footerReference xmlns:r="http://schemas.openxmlformats.org/officeDocument/2006/relationships" w:type="default" r:id="Rb68d3b3110cf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d180225f74e98" /><Relationship Type="http://schemas.openxmlformats.org/officeDocument/2006/relationships/footer" Target="/word/footer1.xml" Id="Rb68d3b3110cf42b9" /></Relationships>
</file>