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10adabdc2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WRAPPER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WRAPPER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3c33eacc6468a"/>
      <w:footerReference xmlns:r="http://schemas.openxmlformats.org/officeDocument/2006/relationships" w:type="default" r:id="Re95c84df7f41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WRAPPER AS   ·   Org.nr 826 164 352   ·   c/o Axel Gulbrandsen, Søndre vei 110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WRAPPER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3c33eacc6468a" /><Relationship Type="http://schemas.openxmlformats.org/officeDocument/2006/relationships/footer" Target="/word/footer1.xml" Id="Re95c84df7f414f75" /></Relationships>
</file>