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729e5b167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 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 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fc1feea51440c"/>
      <w:footerReference xmlns:r="http://schemas.openxmlformats.org/officeDocument/2006/relationships" w:type="default" r:id="R97ac68a9b60f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 GALLERIET AS   ·   Org.nr 848 138 282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 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fc1feea51440c" /><Relationship Type="http://schemas.openxmlformats.org/officeDocument/2006/relationships/footer" Target="/word/footer1.xml" Id="R97ac68a9b60f472c" /></Relationships>
</file>