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ee1e9d6d5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GRAVMONUMENTER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GRAVMONUMENTER AS</w:t>
      </w:r>
    </w:p>
    <w:sectPr>
      <w:headerReference xmlns:r="http://schemas.openxmlformats.org/officeDocument/2006/relationships" w:type="default" r:id="Rd91883f324014c37"/>
      <w:footerReference xmlns:r="http://schemas.openxmlformats.org/officeDocument/2006/relationships" w:type="default" r:id="Rde1c586c976b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GRAVMONUMENTER AS   ·   Org.nr 914 499 607   ·   6490 EIDE   ·   Tlf. 71 29 63 80   ·   post@gravmonumenter.no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GRAVMONUMENTER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883f324014c37" /><Relationship Type="http://schemas.openxmlformats.org/officeDocument/2006/relationships/footer" Target="/word/footer1.xml" Id="Rde1c586c976b4134" /></Relationships>
</file>