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9825fbf234f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SNOW CANNON GAMES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SNOW CANNON GAMES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9866dc3454805"/>
      <w:footerReference xmlns:r="http://schemas.openxmlformats.org/officeDocument/2006/relationships" w:type="default" r:id="R00930aca076e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SNOW CANNON GAMES AS   ·   Org.nr 915 041 272   ·   Vestre Skostredet 2   ·   5017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SNOW CANNON GAMES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9866dc3454805" /><Relationship Type="http://schemas.openxmlformats.org/officeDocument/2006/relationships/footer" Target="/word/footer1.xml" Id="R00930aca076e4335" /></Relationships>
</file>