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03ffea7b0f4c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STAY TUNED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Arendal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STAY TUNED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ce44d4bfaa14259"/>
      <w:footerReference xmlns:r="http://schemas.openxmlformats.org/officeDocument/2006/relationships" w:type="default" r:id="Re6e1797b193d47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STAY TUNED INVEST AS   ·   Org.nr 915 524 052   ·   c/o Ecit Normann &amp; Øygarden AS, Strømsbusletta 9B   ·   4847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STAY TUNED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e44d4bfaa14259" /><Relationship Type="http://schemas.openxmlformats.org/officeDocument/2006/relationships/footer" Target="/word/footer1.xml" Id="Re6e1797b193d47d7" /></Relationships>
</file>