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40f9bdb0c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778d47297d35451a"/>
      <w:footerReference xmlns:r="http://schemas.openxmlformats.org/officeDocument/2006/relationships" w:type="default" r:id="Rf93ede9eb680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d47297d35451a" /><Relationship Type="http://schemas.openxmlformats.org/officeDocument/2006/relationships/footer" Target="/word/footer1.xml" Id="Rf93ede9eb6804115" /></Relationships>
</file>