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30e25b6634d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8afbea72e149cf"/>
      <w:footerReference xmlns:r="http://schemas.openxmlformats.org/officeDocument/2006/relationships" w:type="default" r:id="Rac24058ad84944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KAPINOR AS   ·   Org.nr 919 965 827   ·   Tjernveien 2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afbea72e149cf" /><Relationship Type="http://schemas.openxmlformats.org/officeDocument/2006/relationships/footer" Target="/word/footer1.xml" Id="Rac24058ad84944dc" /></Relationships>
</file>