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a46b5542a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ABG SUNDAL COLLIER FINANCE &amp;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7ae518a216e9482b"/>
      <w:footerReference xmlns:r="http://schemas.openxmlformats.org/officeDocument/2006/relationships" w:type="default" r:id="R7c33ec9f052b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518a216e9482b" /><Relationship Type="http://schemas.openxmlformats.org/officeDocument/2006/relationships/footer" Target="/word/footer1.xml" Id="R7c33ec9f052b45b7" /></Relationships>
</file>