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b3e55c479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ASTAD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ASTAD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42530a94749cb"/>
      <w:footerReference xmlns:r="http://schemas.openxmlformats.org/officeDocument/2006/relationships" w:type="default" r:id="R575bb53a50e6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ASTAD ARKITEKTUR AS   ·   Org.nr 920 575 307   ·   Josefines gate 34   ·   0351 OSLO   ·   audrandi@astadarkitektur.no   ·   www.astadarkitektur.no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ASTAD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42530a94749cb" /><Relationship Type="http://schemas.openxmlformats.org/officeDocument/2006/relationships/footer" Target="/word/footer1.xml" Id="R575bb53a50e6490f" /></Relationships>
</file>