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ad7f44a47b4b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MUNTHE-DAHL INVEST AS</w:t>
      </w:r>
    </w:p>
    <w:sectPr>
      <w:headerReference xmlns:r="http://schemas.openxmlformats.org/officeDocument/2006/relationships" w:type="default" r:id="R0d10fa16fba643fe"/>
      <w:footerReference xmlns:r="http://schemas.openxmlformats.org/officeDocument/2006/relationships" w:type="default" r:id="R7be694581b8f4d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MUNTHE-DAHL INVEST AS   ·   Org.nr 924 445 521   ·   c/o Oskar Munthe-Dahl, Raschs vei 102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MUNTHE-DAHL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10fa16fba643fe" /><Relationship Type="http://schemas.openxmlformats.org/officeDocument/2006/relationships/footer" Target="/word/footer1.xml" Id="R7be694581b8f4d56" /></Relationships>
</file>