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bcddc8e9d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 INVESTOR 21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 INVESTOR 21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67b31b85849c5"/>
      <w:footerReference xmlns:r="http://schemas.openxmlformats.org/officeDocument/2006/relationships" w:type="default" r:id="Rcf2db3c472d0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 INVESTOR 21 AS   ·   Org.nr 926 828 339   ·   c/o AVA Eiendom AS, Hagaløkkveien 6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 INVESTOR 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67b31b85849c5" /><Relationship Type="http://schemas.openxmlformats.org/officeDocument/2006/relationships/footer" Target="/word/footer1.xml" Id="Rcf2db3c472d04eaa" /></Relationships>
</file>