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cb0732b8143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TROLLBU 165 AS</w:t>
      </w:r>
    </w:p>
    <w:sectPr>
      <w:headerReference xmlns:r="http://schemas.openxmlformats.org/officeDocument/2006/relationships" w:type="default" r:id="Rd708b42a035a442e"/>
      <w:footerReference xmlns:r="http://schemas.openxmlformats.org/officeDocument/2006/relationships" w:type="default" r:id="R83ffd1a7d10a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TROLLBU 165 AS   ·   Org.nr 930 709 085   ·   c/o Margrete Haldorsen Nygaard, Stærvegen 16   ·   9015 TROMSØ   ·   margrete.nygaard@gmail.com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TROLLBU 165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8b42a035a442e" /><Relationship Type="http://schemas.openxmlformats.org/officeDocument/2006/relationships/footer" Target="/word/footer1.xml" Id="R83ffd1a7d10a45ad" /></Relationships>
</file>