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462eb3fbb446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FRAM PROPERTIES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FRAM PROPERTIES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e9fc8a40dd4b12"/>
      <w:footerReference xmlns:r="http://schemas.openxmlformats.org/officeDocument/2006/relationships" w:type="default" r:id="R829259b0d2724f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FRAM PROPERTIES AS   ·   Org.nr 982 980 348   ·   Karenslyst allé 2   ·   0278 OSLO   ·   Tlf. 22 12 25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FRAM PROPERTIES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e9fc8a40dd4b12" /><Relationship Type="http://schemas.openxmlformats.org/officeDocument/2006/relationships/footer" Target="/word/footer1.xml" Id="R829259b0d2724f5a" /></Relationships>
</file>