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98e99b12f4f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SOLHOGG AS</w:t>
      </w:r>
    </w:p>
    <w:sectPr>
      <w:headerReference xmlns:r="http://schemas.openxmlformats.org/officeDocument/2006/relationships" w:type="default" r:id="R72e92abc5ebd45c9"/>
      <w:footerReference xmlns:r="http://schemas.openxmlformats.org/officeDocument/2006/relationships" w:type="default" r:id="R6c73bfc7effd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SOLHOGG AS   ·   Org.nr 986 858 113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SOLHOGG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92abc5ebd45c9" /><Relationship Type="http://schemas.openxmlformats.org/officeDocument/2006/relationships/footer" Target="/word/footer1.xml" Id="R6c73bfc7effd4915" /></Relationships>
</file>