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b4f179b4a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FAMGLOM LIMITED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FAMGLOM LIMITED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985f1f16334dc3"/>
      <w:footerReference xmlns:r="http://schemas.openxmlformats.org/officeDocument/2006/relationships" w:type="default" r:id="R188e8c2bbcb1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FAMGLOM LIMITED   ·   Org.nr 989 298 313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FAMGLOM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85f1f16334dc3" /><Relationship Type="http://schemas.openxmlformats.org/officeDocument/2006/relationships/footer" Target="/word/footer1.xml" Id="R188e8c2bbcb1401a" /></Relationships>
</file>