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170ba52bc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BRÅSTAD AS</w:t>
      </w:r>
    </w:p>
    <w:sectPr>
      <w:headerReference xmlns:r="http://schemas.openxmlformats.org/officeDocument/2006/relationships" w:type="default" r:id="R09e7fca8f51d42b9"/>
      <w:footerReference xmlns:r="http://schemas.openxmlformats.org/officeDocument/2006/relationships" w:type="default" r:id="R6272cef33185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BRÅSTAD AS   ·   Org.nr 993 265 608   ·   Fjæreveien 85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7fca8f51d42b9" /><Relationship Type="http://schemas.openxmlformats.org/officeDocument/2006/relationships/footer" Target="/word/footer1.xml" Id="R6272cef331854a97" /></Relationships>
</file>