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eef11b528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EIENDOMSINVESTOR MANAGEMENT AS</w:t>
      </w:r>
    </w:p>
    <w:sectPr>
      <w:headerReference xmlns:r="http://schemas.openxmlformats.org/officeDocument/2006/relationships" w:type="default" r:id="R56413c8dcd3a4f96"/>
      <w:footerReference xmlns:r="http://schemas.openxmlformats.org/officeDocument/2006/relationships" w:type="default" r:id="R064e8348bfc0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13c8dcd3a4f96" /><Relationship Type="http://schemas.openxmlformats.org/officeDocument/2006/relationships/footer" Target="/word/footer1.xml" Id="R064e8348bfc04790" /></Relationships>
</file>