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2e5dd299364cd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24.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RAINCODE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RAINCODE AS</w:t>
      </w:r>
    </w:p>
    <w:sectPr>
      <w:headerReference xmlns:r="http://schemas.openxmlformats.org/officeDocument/2006/relationships" w:type="default" r:id="R1417f46e484d4341"/>
      <w:footerReference xmlns:r="http://schemas.openxmlformats.org/officeDocument/2006/relationships" w:type="default" r:id="R2d08cfbee4a549e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RAINCODE AS   ·   Org.nr 995 357 607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RAINCODE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417f46e484d4341" /><Relationship Type="http://schemas.openxmlformats.org/officeDocument/2006/relationships/footer" Target="/word/footer1.xml" Id="R2d08cfbee4a549eb" /></Relationships>
</file>