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2c46d7504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CASAMOVIL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CASAMOVIL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170ef3ba44ae4"/>
      <w:footerReference xmlns:r="http://schemas.openxmlformats.org/officeDocument/2006/relationships" w:type="default" r:id="R356f2f337a34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CASAMOVIL AS   ·   Org.nr 996 108 333   ·   c/o Balanse Økonomi AS, Trudvangveien 67   ·   3117 TØNSBERG   ·   Tlf. 33 35 70 10   ·   subwaykilden@sf-nett.no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CASAMOVIL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170ef3ba44ae4" /><Relationship Type="http://schemas.openxmlformats.org/officeDocument/2006/relationships/footer" Target="/word/footer1.xml" Id="R356f2f337a3446c3" /></Relationships>
</file>