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8eec9f17834d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ADDITIONAL FUNDING AS</w:t>
      </w:r>
    </w:p>
    <w:sectPr>
      <w:headerReference xmlns:r="http://schemas.openxmlformats.org/officeDocument/2006/relationships" w:type="default" r:id="R4688e86e6f34458f"/>
      <w:footerReference xmlns:r="http://schemas.openxmlformats.org/officeDocument/2006/relationships" w:type="default" r:id="R5d72c7047f1144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ADDITIONAL FUNDING AS   ·   Org.nr 996 334 821   ·   Bradbenken 1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ADDITIONAL FUNDING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88e86e6f34458f" /><Relationship Type="http://schemas.openxmlformats.org/officeDocument/2006/relationships/footer" Target="/word/footer1.xml" Id="R5d72c7047f1144be" /></Relationships>
</file>