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9affa2b6a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GOKAFFEN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GOKAFFEN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4857c67cd541e4"/>
      <w:footerReference xmlns:r="http://schemas.openxmlformats.org/officeDocument/2006/relationships" w:type="default" r:id="R695d0909e568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GOKAFFEN AS   ·   Org.nr 997 189 949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GOKAFFEN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4857c67cd541e4" /><Relationship Type="http://schemas.openxmlformats.org/officeDocument/2006/relationships/footer" Target="/word/footer1.xml" Id="R695d0909e5684da5" /></Relationships>
</file>